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0574" w:rsidRDefault="00806714" w:rsidP="00651761">
      <w:pPr>
        <w:spacing w:after="120"/>
      </w:pPr>
      <w:r>
        <w:rPr>
          <w:noProof/>
          <w:lang w:val="ka-GE" w:eastAsia="ka-GE"/>
        </w:rPr>
        <w:drawing>
          <wp:inline distT="0" distB="0" distL="0" distR="0" wp14:anchorId="1C6A11DB" wp14:editId="4ABE4934">
            <wp:extent cx="6152515" cy="4078605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7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Default="00584152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აზოტის დიოქსიდის მაქსიმალური კონცენტრაციები საკონტროლო წერტილებში </w:t>
      </w:r>
    </w:p>
    <w:p w:rsidR="00651761" w:rsidRDefault="00651761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noProof/>
          <w:sz w:val="20"/>
          <w:szCs w:val="20"/>
          <w:lang w:val="ka-GE" w:eastAsia="ka-GE"/>
        </w:rPr>
        <w:drawing>
          <wp:inline distT="0" distB="0" distL="0" distR="0" wp14:anchorId="41DF93E0" wp14:editId="3938D01E">
            <wp:extent cx="6120765" cy="4032288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03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761" w:rsidRDefault="00651761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>აზოტის ოქსიდის მაქსიმალური კონცენტრაციები საკონტროლო წერტილებში</w:t>
      </w:r>
    </w:p>
    <w:p w:rsidR="00806714" w:rsidRDefault="00806714" w:rsidP="00651761">
      <w:pPr>
        <w:spacing w:after="120"/>
      </w:pPr>
      <w:r>
        <w:rPr>
          <w:noProof/>
          <w:lang w:val="ka-GE" w:eastAsia="ka-GE"/>
        </w:rPr>
        <w:lastRenderedPageBreak/>
        <w:drawing>
          <wp:inline distT="0" distB="0" distL="0" distR="0" wp14:anchorId="18B3DC33" wp14:editId="4B173E7F">
            <wp:extent cx="6152515" cy="4022725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Default="00584152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ჭვარტლის მაქსიმალური კონცენტრაციები საკონტროლო წერტილებში </w:t>
      </w:r>
    </w:p>
    <w:p w:rsidR="00651761" w:rsidRDefault="00651761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noProof/>
          <w:sz w:val="20"/>
          <w:szCs w:val="20"/>
          <w:lang w:val="ka-GE" w:eastAsia="ka-GE"/>
        </w:rPr>
        <w:drawing>
          <wp:inline distT="0" distB="0" distL="0" distR="0" wp14:anchorId="49E0160E" wp14:editId="34BB060E">
            <wp:extent cx="6120765" cy="3993753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993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761" w:rsidRDefault="00651761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>გოგირდის დიოქსიდის მაქსიმალური კონცენტრაციები საკონტროლო წერტილებში</w:t>
      </w:r>
    </w:p>
    <w:p w:rsidR="00806714" w:rsidRDefault="00806714" w:rsidP="00651761">
      <w:pPr>
        <w:spacing w:after="120"/>
        <w:rPr>
          <w:rFonts w:ascii="Sylfaen" w:hAnsi="Sylfaen"/>
          <w:lang w:val="ka-GE"/>
        </w:rPr>
      </w:pPr>
      <w:r>
        <w:rPr>
          <w:noProof/>
          <w:lang w:val="ka-GE" w:eastAsia="ka-GE"/>
        </w:rPr>
        <w:lastRenderedPageBreak/>
        <w:drawing>
          <wp:inline distT="0" distB="0" distL="0" distR="0" wp14:anchorId="3F14DC09" wp14:editId="7260EA26">
            <wp:extent cx="6152515" cy="404749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714" w:rsidRPr="002A0C7D" w:rsidRDefault="002A0C7D" w:rsidP="00651761">
      <w:pPr>
        <w:spacing w:after="120"/>
        <w:rPr>
          <w:sz w:val="20"/>
          <w:szCs w:val="20"/>
        </w:rPr>
      </w:pPr>
      <w:r w:rsidRPr="002A0C7D">
        <w:rPr>
          <w:rFonts w:ascii="Sylfaen" w:hAnsi="Sylfaen"/>
          <w:sz w:val="20"/>
          <w:szCs w:val="20"/>
          <w:lang w:val="ka-GE"/>
        </w:rPr>
        <w:t>ნ</w:t>
      </w:r>
      <w:r w:rsidR="00584152" w:rsidRPr="002A0C7D">
        <w:rPr>
          <w:rFonts w:ascii="Sylfaen" w:hAnsi="Sylfaen"/>
          <w:sz w:val="20"/>
          <w:szCs w:val="20"/>
          <w:lang w:val="ka-GE"/>
        </w:rPr>
        <w:t xml:space="preserve">ახშირბადის ოქსიდის და ბენზ(ა)პირენის მაქსიმალური კონცენტრაციები საკონტროლო წერტილებში </w:t>
      </w:r>
    </w:p>
    <w:p w:rsidR="00806714" w:rsidRDefault="00806714" w:rsidP="00651761">
      <w:pPr>
        <w:spacing w:after="120"/>
      </w:pPr>
      <w:r>
        <w:rPr>
          <w:noProof/>
          <w:lang w:val="ka-GE" w:eastAsia="ka-GE"/>
        </w:rPr>
        <w:drawing>
          <wp:inline distT="0" distB="0" distL="0" distR="0" wp14:anchorId="436F80CB" wp14:editId="567C3060">
            <wp:extent cx="6152515" cy="4053840"/>
            <wp:effectExtent l="0" t="0" r="635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714" w:rsidRPr="002A0C7D" w:rsidRDefault="00584152" w:rsidP="00651761">
      <w:pPr>
        <w:spacing w:after="120"/>
        <w:rPr>
          <w:sz w:val="20"/>
          <w:szCs w:val="20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ფორმალდეჰიდის მაქსიმალური კონცენტრაციები საკონტროლო წერტილებში </w:t>
      </w:r>
    </w:p>
    <w:p w:rsidR="00806714" w:rsidRDefault="00806714" w:rsidP="00651761">
      <w:pPr>
        <w:spacing w:after="120"/>
      </w:pPr>
      <w:r w:rsidRPr="002A0C7D">
        <w:rPr>
          <w:noProof/>
          <w:sz w:val="20"/>
          <w:szCs w:val="20"/>
          <w:lang w:val="ka-GE" w:eastAsia="ka-GE"/>
        </w:rPr>
        <w:lastRenderedPageBreak/>
        <w:drawing>
          <wp:inline distT="0" distB="0" distL="0" distR="0" wp14:anchorId="0E9BD1BB" wp14:editId="28C9DBEE">
            <wp:extent cx="6152515" cy="4045585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4152" w:rsidRPr="002A0C7D">
        <w:rPr>
          <w:rFonts w:ascii="Sylfaen" w:hAnsi="Sylfaen"/>
          <w:sz w:val="20"/>
          <w:szCs w:val="20"/>
          <w:lang w:val="ka-GE"/>
        </w:rPr>
        <w:t>ნავთის ფრაქციის მაქსიმალური კონცენტრაციები საკონტროლო წერტილებში</w:t>
      </w:r>
      <w:r w:rsidR="00584152">
        <w:rPr>
          <w:rFonts w:ascii="Sylfaen" w:hAnsi="Sylfaen"/>
          <w:lang w:val="ka-GE"/>
        </w:rPr>
        <w:t xml:space="preserve"> </w:t>
      </w:r>
      <w:r>
        <w:rPr>
          <w:noProof/>
          <w:lang w:val="ka-GE" w:eastAsia="ka-GE"/>
        </w:rPr>
        <w:drawing>
          <wp:inline distT="0" distB="0" distL="0" distR="0" wp14:anchorId="5D7B8686" wp14:editId="205767D8">
            <wp:extent cx="6152515" cy="4049395"/>
            <wp:effectExtent l="0" t="0" r="635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Pr="002A0C7D" w:rsidRDefault="00584152" w:rsidP="00651761">
      <w:pPr>
        <w:spacing w:after="120"/>
        <w:rPr>
          <w:sz w:val="20"/>
          <w:szCs w:val="20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შეწონილი ნაწილაკების  მაქსიმალური კონცენტრაციები საკონტროლო წერტილებში </w:t>
      </w:r>
    </w:p>
    <w:p w:rsidR="00806714" w:rsidRDefault="00806714" w:rsidP="00651761">
      <w:pPr>
        <w:spacing w:after="120"/>
      </w:pPr>
      <w:r>
        <w:rPr>
          <w:noProof/>
          <w:lang w:val="ka-GE" w:eastAsia="ka-GE"/>
        </w:rPr>
        <w:lastRenderedPageBreak/>
        <w:drawing>
          <wp:inline distT="0" distB="0" distL="0" distR="0" wp14:anchorId="2348BC16" wp14:editId="5B481715">
            <wp:extent cx="6152515" cy="4084320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Pr="002A0C7D" w:rsidRDefault="00584152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>ცემენტის მტვრის   მაქსიმალური კონცენტრაციები საკონტროლო წერტილებში</w:t>
      </w:r>
    </w:p>
    <w:p w:rsidR="00806714" w:rsidRDefault="00806714" w:rsidP="00651761">
      <w:pPr>
        <w:spacing w:after="120"/>
      </w:pPr>
      <w:r>
        <w:rPr>
          <w:noProof/>
          <w:lang w:val="ka-GE" w:eastAsia="ka-GE"/>
        </w:rPr>
        <w:drawing>
          <wp:inline distT="0" distB="0" distL="0" distR="0" wp14:anchorId="1DA2178B" wp14:editId="209CCA48">
            <wp:extent cx="6152515" cy="4053205"/>
            <wp:effectExtent l="0" t="0" r="635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Pr="002A0C7D" w:rsidRDefault="00584152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ჯამური ზემოქმედების </w:t>
      </w:r>
      <w:r w:rsidRPr="002A0C7D">
        <w:rPr>
          <w:rFonts w:ascii="Sylfaen" w:hAnsi="Sylfaen"/>
          <w:sz w:val="20"/>
          <w:szCs w:val="20"/>
        </w:rPr>
        <w:t>604</w:t>
      </w:r>
      <w:r w:rsidRPr="002A0C7D">
        <w:rPr>
          <w:rFonts w:ascii="Sylfaen" w:hAnsi="Sylfaen"/>
          <w:sz w:val="20"/>
          <w:szCs w:val="20"/>
          <w:lang w:val="ka-GE"/>
        </w:rPr>
        <w:t>6</w:t>
      </w:r>
      <w:r w:rsidRPr="002A0C7D">
        <w:rPr>
          <w:rFonts w:ascii="Sylfaen" w:hAnsi="Sylfaen"/>
          <w:sz w:val="20"/>
          <w:szCs w:val="20"/>
        </w:rPr>
        <w:t xml:space="preserve"> </w:t>
      </w:r>
      <w:r w:rsidRPr="002A0C7D">
        <w:rPr>
          <w:rFonts w:ascii="Sylfaen" w:hAnsi="Sylfaen"/>
          <w:sz w:val="20"/>
          <w:szCs w:val="20"/>
          <w:lang w:val="ka-GE"/>
        </w:rPr>
        <w:t>ჯგუფის (2908+337</w:t>
      </w:r>
      <w:r w:rsidR="002A0C7D" w:rsidRPr="002A0C7D">
        <w:rPr>
          <w:rFonts w:ascii="Sylfaen" w:hAnsi="Sylfaen"/>
          <w:sz w:val="20"/>
          <w:szCs w:val="20"/>
          <w:lang w:val="ka-GE"/>
        </w:rPr>
        <w:t>აა</w:t>
      </w:r>
      <w:r w:rsidRPr="002A0C7D">
        <w:rPr>
          <w:rFonts w:ascii="Sylfaen" w:hAnsi="Sylfaen"/>
          <w:sz w:val="20"/>
          <w:szCs w:val="20"/>
          <w:lang w:val="ka-GE"/>
        </w:rPr>
        <w:t>) მაქსიმალური კონცენტრაციები საკონტროლო წერტილებში</w:t>
      </w:r>
    </w:p>
    <w:p w:rsidR="00806714" w:rsidRDefault="00806714" w:rsidP="00651761">
      <w:pPr>
        <w:spacing w:after="120"/>
      </w:pPr>
      <w:r>
        <w:rPr>
          <w:noProof/>
          <w:lang w:val="ka-GE" w:eastAsia="ka-GE"/>
        </w:rPr>
        <w:lastRenderedPageBreak/>
        <w:drawing>
          <wp:inline distT="0" distB="0" distL="0" distR="0" wp14:anchorId="3AF4F797" wp14:editId="60842C51">
            <wp:extent cx="6152515" cy="4060825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152" w:rsidRPr="002A0C7D" w:rsidRDefault="00584152" w:rsidP="00651761">
      <w:pPr>
        <w:spacing w:after="120"/>
        <w:rPr>
          <w:rFonts w:ascii="Sylfaen" w:hAnsi="Sylfaen"/>
          <w:sz w:val="20"/>
          <w:szCs w:val="20"/>
          <w:lang w:val="ka-GE"/>
        </w:rPr>
      </w:pPr>
      <w:r w:rsidRPr="002A0C7D">
        <w:rPr>
          <w:rFonts w:ascii="Sylfaen" w:hAnsi="Sylfaen"/>
          <w:sz w:val="20"/>
          <w:szCs w:val="20"/>
          <w:lang w:val="ka-GE"/>
        </w:rPr>
        <w:t xml:space="preserve">ჯამური ზემოქმედების </w:t>
      </w:r>
      <w:r w:rsidRPr="002A0C7D">
        <w:rPr>
          <w:rFonts w:ascii="Sylfaen" w:hAnsi="Sylfaen"/>
          <w:sz w:val="20"/>
          <w:szCs w:val="20"/>
        </w:rPr>
        <w:t>6</w:t>
      </w:r>
      <w:r w:rsidRPr="002A0C7D">
        <w:rPr>
          <w:rFonts w:ascii="Sylfaen" w:hAnsi="Sylfaen"/>
          <w:sz w:val="20"/>
          <w:szCs w:val="20"/>
          <w:lang w:val="ka-GE"/>
        </w:rPr>
        <w:t>204</w:t>
      </w:r>
      <w:r w:rsidRPr="002A0C7D">
        <w:rPr>
          <w:rFonts w:ascii="Sylfaen" w:hAnsi="Sylfaen"/>
          <w:sz w:val="20"/>
          <w:szCs w:val="20"/>
        </w:rPr>
        <w:t xml:space="preserve"> </w:t>
      </w:r>
      <w:r w:rsidRPr="002A0C7D">
        <w:rPr>
          <w:rFonts w:ascii="Sylfaen" w:hAnsi="Sylfaen"/>
          <w:sz w:val="20"/>
          <w:szCs w:val="20"/>
          <w:lang w:val="ka-GE"/>
        </w:rPr>
        <w:t>ჯგუფის (</w:t>
      </w:r>
      <w:r w:rsidRPr="002A0C7D">
        <w:rPr>
          <w:rFonts w:ascii="Sylfaen" w:hAnsi="Sylfaen"/>
          <w:sz w:val="20"/>
          <w:szCs w:val="20"/>
        </w:rPr>
        <w:t>3</w:t>
      </w:r>
      <w:r w:rsidRPr="002A0C7D">
        <w:rPr>
          <w:rFonts w:ascii="Sylfaen" w:hAnsi="Sylfaen"/>
          <w:sz w:val="20"/>
          <w:szCs w:val="20"/>
          <w:lang w:val="ka-GE"/>
        </w:rPr>
        <w:t>01+330) მაქსიმალური კონცენტრაციები საკონტროლო წერტილებში</w:t>
      </w:r>
    </w:p>
    <w:p w:rsidR="00806714" w:rsidRDefault="00806714" w:rsidP="00651761">
      <w:pPr>
        <w:spacing w:after="120"/>
      </w:pPr>
    </w:p>
    <w:p w:rsidR="00806714" w:rsidRDefault="00806714" w:rsidP="00651761">
      <w:pPr>
        <w:spacing w:after="120"/>
      </w:pPr>
      <w:bookmarkStart w:id="0" w:name="_GoBack"/>
      <w:bookmarkEnd w:id="0"/>
    </w:p>
    <w:p w:rsidR="00806714" w:rsidRDefault="00806714" w:rsidP="00651761">
      <w:pPr>
        <w:spacing w:after="120"/>
      </w:pPr>
    </w:p>
    <w:sectPr w:rsidR="00806714" w:rsidSect="00651761">
      <w:pgSz w:w="11907" w:h="16839" w:code="9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5048" w:rsidRDefault="009B5048" w:rsidP="002A0C7D">
      <w:pPr>
        <w:spacing w:after="0" w:line="240" w:lineRule="auto"/>
      </w:pPr>
      <w:r>
        <w:separator/>
      </w:r>
    </w:p>
  </w:endnote>
  <w:endnote w:type="continuationSeparator" w:id="0">
    <w:p w:rsidR="009B5048" w:rsidRDefault="009B5048" w:rsidP="002A0C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altName w:val="Sylfaen"/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5048" w:rsidRDefault="009B5048" w:rsidP="002A0C7D">
      <w:pPr>
        <w:spacing w:after="0" w:line="240" w:lineRule="auto"/>
      </w:pPr>
      <w:r>
        <w:separator/>
      </w:r>
    </w:p>
  </w:footnote>
  <w:footnote w:type="continuationSeparator" w:id="0">
    <w:p w:rsidR="009B5048" w:rsidRDefault="009B5048" w:rsidP="002A0C7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6714"/>
    <w:rsid w:val="002A0C7D"/>
    <w:rsid w:val="002C0E14"/>
    <w:rsid w:val="00584152"/>
    <w:rsid w:val="00651761"/>
    <w:rsid w:val="00806714"/>
    <w:rsid w:val="009B5048"/>
    <w:rsid w:val="00A30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62AA51D-0616-40C7-9236-82E171605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A0C7D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A0C7D"/>
  </w:style>
  <w:style w:type="paragraph" w:styleId="Footer">
    <w:name w:val="footer"/>
    <w:basedOn w:val="Normal"/>
    <w:link w:val="FooterChar"/>
    <w:uiPriority w:val="99"/>
    <w:unhideWhenUsed/>
    <w:rsid w:val="002A0C7D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0C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6</Pages>
  <Words>122</Words>
  <Characters>701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Avto</dc:creator>
  <cp:keywords/>
  <dc:description/>
  <cp:lastModifiedBy>Masha</cp:lastModifiedBy>
  <cp:revision>5</cp:revision>
  <cp:lastPrinted>2021-12-17T10:15:00Z</cp:lastPrinted>
  <dcterms:created xsi:type="dcterms:W3CDTF">2021-12-11T10:17:00Z</dcterms:created>
  <dcterms:modified xsi:type="dcterms:W3CDTF">2021-12-17T10:15:00Z</dcterms:modified>
</cp:coreProperties>
</file>